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38.0" w:type="dxa"/>
        <w:jc w:val="center"/>
        <w:tblLayout w:type="fixed"/>
        <w:tblLook w:val="0000"/>
      </w:tblPr>
      <w:tblGrid>
        <w:gridCol w:w="1433"/>
        <w:gridCol w:w="2360"/>
        <w:gridCol w:w="6845"/>
        <w:tblGridChange w:id="0">
          <w:tblGrid>
            <w:gridCol w:w="1433"/>
            <w:gridCol w:w="2360"/>
            <w:gridCol w:w="684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profesionales en la Secretaria del</w:t>
            </w:r>
          </w:p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Deporte y la Recreacion del proyecto denominado</w:t>
            </w:r>
          </w:p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Conservación de la infraestructura deportiva y recreativa del</w:t>
            </w:r>
          </w:p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especial de Santiago de Cali BP - 26005399</w:t>
            </w:r>
          </w:p>
          <w:p w:rsidR="00000000" w:rsidDel="00000000" w:rsidP="00000000" w:rsidRDefault="00000000" w:rsidRPr="00000000" w14:paraId="0000000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4834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MARCELA MEJIA GOMEZ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31308762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$5.445.000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4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Anticipada</w:t>
            </w:r>
          </w:p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$2.178.000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9494356284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1902345981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PAGO 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04/NOV/2025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NOVIEMBRE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(0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0349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5270"/>
              <w:gridCol w:w="5079"/>
              <w:tblGridChange w:id="0">
                <w:tblGrid>
                  <w:gridCol w:w="5270"/>
                  <w:gridCol w:w="5079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4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OBLIGACION</w:t>
                  </w:r>
                </w:p>
              </w:tc>
              <w:tc>
                <w:tcPr/>
                <w:p w:rsidR="00000000" w:rsidDel="00000000" w:rsidP="00000000" w:rsidRDefault="00000000" w:rsidRPr="00000000" w14:paraId="00000045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 Actividades Realizadas </w:t>
                  </w:r>
                </w:p>
              </w:tc>
            </w:tr>
            <w:tr>
              <w:trPr>
                <w:cantSplit w:val="0"/>
                <w:trHeight w:val="21589.6875" w:hRule="atLeast"/>
                <w:tblHeader w:val="0"/>
              </w:trPr>
              <w:tc>
                <w:tcPr/>
                <w:p w:rsidR="00000000" w:rsidDel="00000000" w:rsidP="00000000" w:rsidRDefault="00000000" w:rsidRPr="00000000" w14:paraId="00000046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1.Realizar la consolidación, organización y análisis</w:t>
                  </w:r>
                </w:p>
                <w:p w:rsidR="00000000" w:rsidDel="00000000" w:rsidP="00000000" w:rsidRDefault="00000000" w:rsidRPr="00000000" w14:paraId="00000047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de la información correspondiente a la gestión</w:t>
                  </w:r>
                </w:p>
                <w:p w:rsidR="00000000" w:rsidDel="00000000" w:rsidP="00000000" w:rsidRDefault="00000000" w:rsidRPr="00000000" w14:paraId="00000048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desarrollada por la Subsecretaría de Fomento,</w:t>
                  </w:r>
                </w:p>
                <w:p w:rsidR="00000000" w:rsidDel="00000000" w:rsidP="00000000" w:rsidRDefault="00000000" w:rsidRPr="00000000" w14:paraId="00000049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conforme al rol ejecutado, aportando soporte</w:t>
                  </w:r>
                </w:p>
                <w:p w:rsidR="00000000" w:rsidDel="00000000" w:rsidP="00000000" w:rsidRDefault="00000000" w:rsidRPr="00000000" w14:paraId="0000004A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técnico, operativo, administrativo o de</w:t>
                  </w:r>
                </w:p>
                <w:p w:rsidR="00000000" w:rsidDel="00000000" w:rsidP="00000000" w:rsidRDefault="00000000" w:rsidRPr="00000000" w14:paraId="0000004B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acompañamiento institucional según corresponda.</w:t>
                  </w:r>
                </w:p>
                <w:p w:rsidR="00000000" w:rsidDel="00000000" w:rsidP="00000000" w:rsidRDefault="00000000" w:rsidRPr="00000000" w14:paraId="0000004C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Esta labor estará orientada a fortalecer la</w:t>
                  </w:r>
                </w:p>
                <w:p w:rsidR="00000000" w:rsidDel="00000000" w:rsidP="00000000" w:rsidRDefault="00000000" w:rsidRPr="00000000" w14:paraId="0000004D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planeación, el control y la articulación de los</w:t>
                  </w:r>
                </w:p>
                <w:p w:rsidR="00000000" w:rsidDel="00000000" w:rsidP="00000000" w:rsidRDefault="00000000" w:rsidRPr="00000000" w14:paraId="0000004E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procesos institucionales, contribuyendo al</w:t>
                  </w:r>
                </w:p>
                <w:p w:rsidR="00000000" w:rsidDel="00000000" w:rsidP="00000000" w:rsidRDefault="00000000" w:rsidRPr="00000000" w14:paraId="0000004F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cumplimiento de los objetivos misionales y a la</w:t>
                  </w:r>
                </w:p>
                <w:p w:rsidR="00000000" w:rsidDel="00000000" w:rsidP="00000000" w:rsidRDefault="00000000" w:rsidRPr="00000000" w14:paraId="00000050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optimización de los procedimientos internos de la</w:t>
                  </w:r>
                </w:p>
                <w:p w:rsidR="00000000" w:rsidDel="00000000" w:rsidP="00000000" w:rsidRDefault="00000000" w:rsidRPr="00000000" w14:paraId="00000051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Secretaría del Deporte y la Recreación del Distrito</w:t>
                  </w:r>
                </w:p>
                <w:p w:rsidR="00000000" w:rsidDel="00000000" w:rsidP="00000000" w:rsidRDefault="00000000" w:rsidRPr="00000000" w14:paraId="00000052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de Santiago de Cali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5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2.Desarrollar la categorización de los equipamientos deportivos y recreativos, participando activamente en las reuniones convocadas por la Subsecretaría</w:t>
                  </w:r>
                </w:p>
                <w:p w:rsidR="00000000" w:rsidDel="00000000" w:rsidP="00000000" w:rsidRDefault="00000000" w:rsidRPr="00000000" w14:paraId="00000056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de Fomento, tomando registro detallado de los</w:t>
                  </w:r>
                </w:p>
                <w:p w:rsidR="00000000" w:rsidDel="00000000" w:rsidP="00000000" w:rsidRDefault="00000000" w:rsidRPr="00000000" w14:paraId="00000057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temas tratados, las decisiones adoptadas y los</w:t>
                  </w:r>
                </w:p>
                <w:p w:rsidR="00000000" w:rsidDel="00000000" w:rsidP="00000000" w:rsidRDefault="00000000" w:rsidRPr="00000000" w14:paraId="00000058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compromisos asignados a las diferentes</w:t>
                  </w:r>
                </w:p>
                <w:p w:rsidR="00000000" w:rsidDel="00000000" w:rsidP="00000000" w:rsidRDefault="00000000" w:rsidRPr="00000000" w14:paraId="00000059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dependencias o funcionarios.Entregables:</w:t>
                  </w:r>
                </w:p>
                <w:p w:rsidR="00000000" w:rsidDel="00000000" w:rsidP="00000000" w:rsidRDefault="00000000" w:rsidRPr="00000000" w14:paraId="0000005A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B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3. Participar en la elaboración y revisión de los</w:t>
                  </w:r>
                </w:p>
                <w:p w:rsidR="00000000" w:rsidDel="00000000" w:rsidP="00000000" w:rsidRDefault="00000000" w:rsidRPr="00000000" w14:paraId="0000005C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requerimientos técnicos de los procesos</w:t>
                  </w:r>
                </w:p>
                <w:p w:rsidR="00000000" w:rsidDel="00000000" w:rsidP="00000000" w:rsidRDefault="00000000" w:rsidRPr="00000000" w14:paraId="0000005D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contractuales y proyectos que deben ser ejecutados</w:t>
                  </w:r>
                </w:p>
                <w:p w:rsidR="00000000" w:rsidDel="00000000" w:rsidP="00000000" w:rsidRDefault="00000000" w:rsidRPr="00000000" w14:paraId="0000005E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por la Subsecretaría de Fomento, garantizando que</w:t>
                  </w:r>
                </w:p>
                <w:p w:rsidR="00000000" w:rsidDel="00000000" w:rsidP="00000000" w:rsidRDefault="00000000" w:rsidRPr="00000000" w14:paraId="0000005F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se ajusten a los lineamientos del Plan de Desarrollo</w:t>
                  </w:r>
                </w:p>
                <w:p w:rsidR="00000000" w:rsidDel="00000000" w:rsidP="00000000" w:rsidRDefault="00000000" w:rsidRPr="00000000" w14:paraId="00000060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Distrital y a la normativa vigente en materia de</w:t>
                  </w:r>
                </w:p>
                <w:p w:rsidR="00000000" w:rsidDel="00000000" w:rsidP="00000000" w:rsidRDefault="00000000" w:rsidRPr="00000000" w14:paraId="00000061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contratación pública.</w:t>
                  </w:r>
                </w:p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3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4. Elaborar y presentar las solicitudes de</w:t>
                  </w:r>
                </w:p>
                <w:p w:rsidR="00000000" w:rsidDel="00000000" w:rsidP="00000000" w:rsidRDefault="00000000" w:rsidRPr="00000000" w14:paraId="00000064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modificaciones o suscripción de otrosíes que deban</w:t>
                  </w:r>
                </w:p>
                <w:p w:rsidR="00000000" w:rsidDel="00000000" w:rsidP="00000000" w:rsidRDefault="00000000" w:rsidRPr="00000000" w14:paraId="00000065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ser radicadas ante el área de Gestión Contractual,</w:t>
                  </w:r>
                </w:p>
                <w:p w:rsidR="00000000" w:rsidDel="00000000" w:rsidP="00000000" w:rsidRDefault="00000000" w:rsidRPr="00000000" w14:paraId="00000066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realizando el seguimiento respectivo hasta la</w:t>
                  </w:r>
                </w:p>
                <w:p w:rsidR="00000000" w:rsidDel="00000000" w:rsidP="00000000" w:rsidRDefault="00000000" w:rsidRPr="00000000" w14:paraId="00000067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elaboración del documento final.</w:t>
                  </w:r>
                </w:p>
                <w:p w:rsidR="00000000" w:rsidDel="00000000" w:rsidP="00000000" w:rsidRDefault="00000000" w:rsidRPr="00000000" w14:paraId="0000006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9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5. Hacer seguimiento permanente a la matriz de</w:t>
                  </w:r>
                </w:p>
                <w:p w:rsidR="00000000" w:rsidDel="00000000" w:rsidP="00000000" w:rsidRDefault="00000000" w:rsidRPr="00000000" w14:paraId="0000006A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ejecución contractual de la Subsecretaría de</w:t>
                  </w:r>
                </w:p>
                <w:p w:rsidR="00000000" w:rsidDel="00000000" w:rsidP="00000000" w:rsidRDefault="00000000" w:rsidRPr="00000000" w14:paraId="0000006B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Fomento, verificando el avance de los procesos en</w:t>
                  </w:r>
                </w:p>
                <w:p w:rsidR="00000000" w:rsidDel="00000000" w:rsidP="00000000" w:rsidRDefault="00000000" w:rsidRPr="00000000" w14:paraId="0000006C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curso, el cumplimiento de entregables y la</w:t>
                  </w:r>
                </w:p>
                <w:p w:rsidR="00000000" w:rsidDel="00000000" w:rsidP="00000000" w:rsidRDefault="00000000" w:rsidRPr="00000000" w14:paraId="0000006D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identificación de aquellos contratos que han</w:t>
                  </w:r>
                </w:p>
                <w:p w:rsidR="00000000" w:rsidDel="00000000" w:rsidP="00000000" w:rsidRDefault="00000000" w:rsidRPr="00000000" w14:paraId="0000006E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finalizado y están listos para liquidación.</w:t>
                  </w:r>
                </w:p>
                <w:p w:rsidR="00000000" w:rsidDel="00000000" w:rsidP="00000000" w:rsidRDefault="00000000" w:rsidRPr="00000000" w14:paraId="0000006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74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1. Cumplí al 100% con el informe en la primera cuenta.</w:t>
                  </w:r>
                </w:p>
                <w:p w:rsidR="00000000" w:rsidDel="00000000" w:rsidP="00000000" w:rsidRDefault="00000000" w:rsidRPr="00000000" w14:paraId="00000075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6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7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8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2.Durante este periodo no fui requerido.</w:t>
                  </w:r>
                </w:p>
                <w:p w:rsidR="00000000" w:rsidDel="00000000" w:rsidP="00000000" w:rsidRDefault="00000000" w:rsidRPr="00000000" w14:paraId="00000079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firstLine="0"/>
                    <w:jc w:val="both"/>
                    <w:rPr>
                      <w:rFonts w:ascii="Times New Roman" w:cs="Times New Roman" w:eastAsia="Times New Roman" w:hAnsi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A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firstLine="0"/>
                    <w:jc w:val="both"/>
                    <w:rPr>
                      <w:rFonts w:ascii="Times New Roman" w:cs="Times New Roman" w:eastAsia="Times New Roman" w:hAnsi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B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C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D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E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3.ParticipÉ en la elaboración del requerimiento de Respuesta al requerimiento sobre</w:t>
                  </w:r>
                </w:p>
                <w:p w:rsidR="00000000" w:rsidDel="00000000" w:rsidP="00000000" w:rsidRDefault="00000000" w:rsidRPr="00000000" w14:paraId="0000007F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descuentos aplicados a los proyectos BP- 260005629 y BP-26005722 — Presupuesto</w:t>
                  </w:r>
                </w:p>
                <w:p w:rsidR="00000000" w:rsidDel="00000000" w:rsidP="00000000" w:rsidRDefault="00000000" w:rsidRPr="00000000" w14:paraId="00000080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Participativo, Comuna 12.</w:t>
                  </w:r>
                </w:p>
                <w:p w:rsidR="00000000" w:rsidDel="00000000" w:rsidP="00000000" w:rsidRDefault="00000000" w:rsidRPr="00000000" w14:paraId="00000081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2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3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4.Durante este periodo no fui requerido.</w:t>
                  </w:r>
                </w:p>
                <w:p w:rsidR="00000000" w:rsidDel="00000000" w:rsidP="00000000" w:rsidRDefault="00000000" w:rsidRPr="00000000" w14:paraId="00000084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5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6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7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5.Elaboré y mantener actualizado el cuadro de seguimiento de la contratación, asegurando el</w:t>
                  </w:r>
                </w:p>
                <w:p w:rsidR="00000000" w:rsidDel="00000000" w:rsidP="00000000" w:rsidRDefault="00000000" w:rsidRPr="00000000" w14:paraId="00000088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control oportuno del avance y cumplimiento de los procesos contractuales.</w:t>
                  </w:r>
                </w:p>
                <w:p w:rsidR="00000000" w:rsidDel="00000000" w:rsidP="00000000" w:rsidRDefault="00000000" w:rsidRPr="00000000" w14:paraId="00000089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1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6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6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lo 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https://drive.google.com/drive/u/0/folders/1jevL8nAxP9JUVmwapwcuDSUdsEvAaaHa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072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</w:rPr>
              <w:drawing>
                <wp:inline distB="114300" distT="114300" distL="114300" distR="114300">
                  <wp:extent cx="1714500" cy="352425"/>
                  <wp:effectExtent b="0" l="0" r="0" t="0"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500" cy="3524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zdizzdbncafo" w:id="0"/>
            <w:bookmarkEnd w:id="0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28 NOV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2025</w:t>
            </w:r>
          </w:p>
        </w:tc>
      </w:tr>
    </w:tbl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uiPriority w:val="34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720163"/>
    <w:rPr>
      <w:color w:val="0563c1" w:themeColor="hyperlink"/>
      <w:u w:val="single"/>
    </w:rPr>
  </w:style>
  <w:style w:type="character" w:styleId="UnresolvedMention" w:customStyle="1">
    <w:name w:val="Unresolved Mention"/>
    <w:basedOn w:val="Fuentedeprrafopredeter"/>
    <w:uiPriority w:val="99"/>
    <w:semiHidden w:val="1"/>
    <w:unhideWhenUsed w:val="1"/>
    <w:rsid w:val="0091730E"/>
    <w:rPr>
      <w:color w:val="605e5c"/>
      <w:shd w:color="auto" w:fill="e1dfdd" w:val="clear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09792B"/>
    <w:rPr>
      <w:color w:val="954f72" w:themeColor="followedHyperlink"/>
      <w:u w:val="single"/>
    </w:rPr>
  </w:style>
  <w:style w:type="table" w:styleId="Tablaconcuadrcula">
    <w:name w:val="Table Grid"/>
    <w:basedOn w:val="Tablanormal"/>
    <w:uiPriority w:val="39"/>
    <w:rsid w:val="004574D3"/>
    <w:rPr>
      <w:rFonts w:asciiTheme="minorHAnsi" w:cstheme="minorBidi" w:eastAsiaTheme="minorHAnsi" w:hAnsiTheme="minorHAnsi"/>
      <w:kern w:val="2"/>
      <w:sz w:val="24"/>
      <w:szCs w:val="24"/>
      <w:lang w:eastAsia="en-US"/>
    </w:r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inespaciado">
    <w:name w:val="No Spacing"/>
    <w:uiPriority w:val="1"/>
    <w:qFormat w:val="1"/>
    <w:rsid w:val="004574D3"/>
    <w:rPr>
      <w:rFonts w:asciiTheme="minorHAnsi" w:cstheme="minorBidi" w:eastAsiaTheme="minorHAnsi" w:hAnsiTheme="minorHAnsi"/>
      <w:kern w:val="2"/>
      <w:sz w:val="24"/>
      <w:szCs w:val="24"/>
      <w:lang w:eastAsia="en-US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rPr>
      <w:rFonts w:ascii="Calibri" w:cs="Calibri" w:eastAsia="Calibri" w:hAnsi="Calibri"/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rPr>
      <w:rFonts w:ascii="Calibri" w:cs="Calibri" w:eastAsia="Calibri" w:hAnsi="Calibri"/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rPr>
      <w:rFonts w:ascii="Calibri" w:cs="Calibri" w:eastAsia="Calibri" w:hAnsi="Calibri"/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uz3YpqwZHr3c+La8q05fdzNt+w==">CgMxLjAyDmguemRpenpkYm5jYWZvOAByITFTQUY1M2hTQlZxcEpzaldGZWlleWl2YnhLWF9JTkNCZQ==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2025-09-22T16:20:00Z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